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8BDD" w14:textId="6ED5DBAF" w:rsidR="00D713FA" w:rsidRDefault="00D713FA" w:rsidP="00533BE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0897AAF1" w14:textId="4D3A4AE3" w:rsidR="00394F35" w:rsidRDefault="00193503" w:rsidP="00193503">
      <w:pPr>
        <w:tabs>
          <w:tab w:val="left" w:pos="61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C3187B">
        <w:rPr>
          <w:i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71FDD141" wp14:editId="2C606B85">
            <wp:simplePos x="0" y="0"/>
            <wp:positionH relativeFrom="margin">
              <wp:posOffset>3962400</wp:posOffset>
            </wp:positionH>
            <wp:positionV relativeFrom="paragraph">
              <wp:posOffset>4445</wp:posOffset>
            </wp:positionV>
            <wp:extent cx="1998178" cy="501650"/>
            <wp:effectExtent l="0" t="0" r="254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13125" r="11065" b="26250"/>
                    <a:stretch/>
                  </pic:blipFill>
                  <pic:spPr bwMode="auto">
                    <a:xfrm>
                      <a:off x="0" y="0"/>
                      <a:ext cx="1998178" cy="50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0"/>
          <w:szCs w:val="20"/>
        </w:rPr>
        <w:tab/>
      </w:r>
    </w:p>
    <w:p w14:paraId="497D18AC" w14:textId="77777777" w:rsidR="00394F35" w:rsidRDefault="00394F35" w:rsidP="00533BE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784FD664" w14:textId="77777777" w:rsidR="00193503" w:rsidRDefault="00193503" w:rsidP="00533BE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7DE7C92D" w14:textId="39EDF153" w:rsidR="00533BE2" w:rsidRPr="0051469E" w:rsidRDefault="00533BE2" w:rsidP="00533BE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1469E">
        <w:rPr>
          <w:rFonts w:asciiTheme="majorHAnsi" w:hAnsiTheme="majorHAnsi" w:cstheme="majorHAnsi"/>
          <w:sz w:val="20"/>
          <w:szCs w:val="20"/>
        </w:rPr>
        <w:t>Dear Families,</w:t>
      </w:r>
      <w:bookmarkStart w:id="0" w:name="_Hlk517705461"/>
    </w:p>
    <w:p w14:paraId="530031A8" w14:textId="2DBF409A" w:rsidR="00533BE2" w:rsidRPr="00B95D11" w:rsidRDefault="00533BE2" w:rsidP="00B95D1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51469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New </w:t>
      </w:r>
      <w:r w:rsidR="00852862">
        <w:rPr>
          <w:rFonts w:asciiTheme="majorHAnsi" w:hAnsiTheme="majorHAnsi" w:cstheme="majorHAnsi"/>
          <w:b/>
          <w:bCs/>
          <w:sz w:val="20"/>
          <w:szCs w:val="20"/>
          <w:u w:val="single"/>
        </w:rPr>
        <w:t>Fee Payment Process</w:t>
      </w:r>
      <w:r w:rsidRPr="0051469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via Parent Lounge</w:t>
      </w:r>
    </w:p>
    <w:p w14:paraId="7B10855D" w14:textId="77777777" w:rsidR="00533BE2" w:rsidRPr="0051469E" w:rsidRDefault="00533BE2" w:rsidP="00533BE2">
      <w:pPr>
        <w:pStyle w:val="BodyText"/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505845638"/>
      <w:bookmarkEnd w:id="1"/>
    </w:p>
    <w:p w14:paraId="43D92963" w14:textId="66BC2257" w:rsidR="00533BE2" w:rsidRPr="0051469E" w:rsidRDefault="00852862" w:rsidP="00533BE2">
      <w:pPr>
        <w:pStyle w:val="BodyText"/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</w:t>
      </w:r>
      <w:r w:rsidR="00533BE2" w:rsidRPr="0051469E">
        <w:rPr>
          <w:rFonts w:asciiTheme="majorHAnsi" w:hAnsiTheme="majorHAnsi" w:cstheme="majorHAnsi"/>
          <w:sz w:val="20"/>
          <w:szCs w:val="20"/>
        </w:rPr>
        <w:t xml:space="preserve"> have implement</w:t>
      </w:r>
      <w:r w:rsidR="00533BE2">
        <w:rPr>
          <w:rFonts w:asciiTheme="majorHAnsi" w:hAnsiTheme="majorHAnsi" w:cstheme="majorHAnsi"/>
          <w:sz w:val="20"/>
          <w:szCs w:val="20"/>
        </w:rPr>
        <w:t>ed</w:t>
      </w:r>
      <w:r w:rsidR="00533BE2" w:rsidRPr="0051469E">
        <w:rPr>
          <w:rFonts w:asciiTheme="majorHAnsi" w:hAnsiTheme="majorHAnsi" w:cstheme="majorHAnsi"/>
          <w:sz w:val="20"/>
          <w:szCs w:val="20"/>
        </w:rPr>
        <w:t xml:space="preserve"> a </w:t>
      </w:r>
      <w:r w:rsidR="00C26FCC">
        <w:rPr>
          <w:rFonts w:asciiTheme="majorHAnsi" w:hAnsiTheme="majorHAnsi" w:cstheme="majorHAnsi"/>
          <w:sz w:val="20"/>
          <w:szCs w:val="20"/>
        </w:rPr>
        <w:t xml:space="preserve">secure, </w:t>
      </w:r>
      <w:r w:rsidR="00533BE2" w:rsidRPr="0051469E">
        <w:rPr>
          <w:rFonts w:asciiTheme="majorHAnsi" w:hAnsiTheme="majorHAnsi" w:cstheme="majorHAnsi"/>
          <w:sz w:val="20"/>
          <w:szCs w:val="20"/>
        </w:rPr>
        <w:t>paperless direct debit system</w:t>
      </w:r>
      <w:r>
        <w:rPr>
          <w:rFonts w:asciiTheme="majorHAnsi" w:hAnsiTheme="majorHAnsi" w:cstheme="majorHAnsi"/>
          <w:sz w:val="20"/>
          <w:szCs w:val="20"/>
        </w:rPr>
        <w:t xml:space="preserve"> that</w:t>
      </w:r>
      <w:r w:rsidR="00533BE2" w:rsidRPr="0051469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allows you to</w:t>
      </w:r>
      <w:r w:rsidR="00533BE2" w:rsidRPr="0051469E">
        <w:rPr>
          <w:rFonts w:asciiTheme="majorHAnsi" w:hAnsiTheme="majorHAnsi" w:cstheme="majorHAnsi"/>
          <w:sz w:val="20"/>
          <w:szCs w:val="20"/>
        </w:rPr>
        <w:t xml:space="preserve"> manage and track</w:t>
      </w:r>
      <w:r>
        <w:rPr>
          <w:rFonts w:asciiTheme="majorHAnsi" w:hAnsiTheme="majorHAnsi" w:cstheme="majorHAnsi"/>
          <w:sz w:val="20"/>
          <w:szCs w:val="20"/>
        </w:rPr>
        <w:t xml:space="preserve"> your fee </w:t>
      </w:r>
      <w:r w:rsidR="00533BE2" w:rsidRPr="0051469E">
        <w:rPr>
          <w:rFonts w:asciiTheme="majorHAnsi" w:hAnsiTheme="majorHAnsi" w:cstheme="majorHAnsi"/>
          <w:sz w:val="20"/>
          <w:szCs w:val="20"/>
        </w:rPr>
        <w:t>payments throughout the year from within</w:t>
      </w:r>
      <w:r>
        <w:rPr>
          <w:rFonts w:asciiTheme="majorHAnsi" w:hAnsiTheme="majorHAnsi" w:cstheme="majorHAnsi"/>
          <w:sz w:val="20"/>
          <w:szCs w:val="20"/>
        </w:rPr>
        <w:t xml:space="preserve"> the </w:t>
      </w:r>
      <w:r w:rsidR="00533BE2" w:rsidRPr="0051469E">
        <w:rPr>
          <w:rFonts w:asciiTheme="majorHAnsi" w:hAnsiTheme="majorHAnsi" w:cstheme="majorHAnsi"/>
          <w:sz w:val="20"/>
          <w:szCs w:val="20"/>
        </w:rPr>
        <w:t>TASS Parent Lounge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D158451" w14:textId="77777777" w:rsidR="00533BE2" w:rsidRPr="0051469E" w:rsidRDefault="00533BE2" w:rsidP="00533BE2">
      <w:pPr>
        <w:pStyle w:val="BodyText"/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</w:p>
    <w:p w14:paraId="3D8210F6" w14:textId="77777777" w:rsidR="00533BE2" w:rsidRPr="0051469E" w:rsidRDefault="00533BE2" w:rsidP="00533BE2">
      <w:pPr>
        <w:pStyle w:val="BodyText"/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  <w:r w:rsidRPr="0051469E">
        <w:rPr>
          <w:rFonts w:asciiTheme="majorHAnsi" w:hAnsiTheme="majorHAnsi" w:cstheme="majorHAnsi"/>
          <w:sz w:val="20"/>
          <w:szCs w:val="20"/>
        </w:rPr>
        <w:t xml:space="preserve">There are numerous advantages to this system </w:t>
      </w:r>
      <w:proofErr w:type="gramStart"/>
      <w:r w:rsidRPr="0051469E">
        <w:rPr>
          <w:rFonts w:asciiTheme="majorHAnsi" w:hAnsiTheme="majorHAnsi" w:cstheme="majorHAnsi"/>
          <w:sz w:val="20"/>
          <w:szCs w:val="20"/>
        </w:rPr>
        <w:t>including;</w:t>
      </w:r>
      <w:proofErr w:type="gramEnd"/>
      <w:r w:rsidRPr="0051469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1D178D2" w14:textId="033F2A93" w:rsidR="00533BE2" w:rsidRPr="0051469E" w:rsidRDefault="00533BE2" w:rsidP="00533BE2">
      <w:pPr>
        <w:pStyle w:val="BodyText"/>
        <w:numPr>
          <w:ilvl w:val="0"/>
          <w:numId w:val="1"/>
        </w:numPr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  <w:r w:rsidRPr="00852862">
        <w:rPr>
          <w:rFonts w:asciiTheme="majorHAnsi" w:hAnsiTheme="majorHAnsi" w:cstheme="majorHAnsi"/>
          <w:b/>
          <w:bCs/>
          <w:sz w:val="20"/>
          <w:szCs w:val="20"/>
        </w:rPr>
        <w:t>Flexibility</w:t>
      </w:r>
      <w:r w:rsidRPr="0051469E">
        <w:rPr>
          <w:rFonts w:asciiTheme="majorHAnsi" w:hAnsiTheme="majorHAnsi" w:cstheme="majorHAnsi"/>
          <w:sz w:val="20"/>
          <w:szCs w:val="20"/>
        </w:rPr>
        <w:t xml:space="preserve"> – </w:t>
      </w:r>
      <w:r w:rsidR="00852862">
        <w:rPr>
          <w:rFonts w:asciiTheme="majorHAnsi" w:hAnsiTheme="majorHAnsi" w:cstheme="majorHAnsi"/>
          <w:sz w:val="20"/>
          <w:szCs w:val="20"/>
        </w:rPr>
        <w:t xml:space="preserve">you </w:t>
      </w:r>
      <w:r w:rsidRPr="0051469E">
        <w:rPr>
          <w:rFonts w:asciiTheme="majorHAnsi" w:hAnsiTheme="majorHAnsi" w:cstheme="majorHAnsi"/>
          <w:sz w:val="20"/>
          <w:szCs w:val="20"/>
        </w:rPr>
        <w:t xml:space="preserve">can choose to pay via credit/debit card, bank account or </w:t>
      </w:r>
      <w:r w:rsidR="00852862">
        <w:rPr>
          <w:rFonts w:asciiTheme="majorHAnsi" w:hAnsiTheme="majorHAnsi" w:cstheme="majorHAnsi"/>
          <w:sz w:val="20"/>
          <w:szCs w:val="20"/>
        </w:rPr>
        <w:t>a combination.</w:t>
      </w:r>
    </w:p>
    <w:p w14:paraId="68E56B7A" w14:textId="42B1AC3C" w:rsidR="00533BE2" w:rsidRPr="0051469E" w:rsidRDefault="00533BE2" w:rsidP="00533BE2">
      <w:pPr>
        <w:pStyle w:val="BodyText"/>
        <w:numPr>
          <w:ilvl w:val="0"/>
          <w:numId w:val="1"/>
        </w:numPr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  <w:r w:rsidRPr="00852862">
        <w:rPr>
          <w:rFonts w:asciiTheme="majorHAnsi" w:hAnsiTheme="majorHAnsi" w:cstheme="majorHAnsi"/>
          <w:b/>
          <w:bCs/>
          <w:sz w:val="20"/>
          <w:szCs w:val="20"/>
        </w:rPr>
        <w:t>Convenience</w:t>
      </w:r>
      <w:r w:rsidRPr="0051469E">
        <w:rPr>
          <w:rFonts w:asciiTheme="majorHAnsi" w:hAnsiTheme="majorHAnsi" w:cstheme="majorHAnsi"/>
          <w:sz w:val="20"/>
          <w:szCs w:val="20"/>
        </w:rPr>
        <w:t xml:space="preserve"> – </w:t>
      </w:r>
      <w:r w:rsidR="00852862">
        <w:rPr>
          <w:rFonts w:asciiTheme="majorHAnsi" w:hAnsiTheme="majorHAnsi" w:cstheme="majorHAnsi"/>
          <w:sz w:val="20"/>
          <w:szCs w:val="20"/>
        </w:rPr>
        <w:t>you</w:t>
      </w:r>
      <w:r w:rsidRPr="0051469E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51469E">
        <w:rPr>
          <w:rFonts w:asciiTheme="majorHAnsi" w:hAnsiTheme="majorHAnsi" w:cstheme="majorHAnsi"/>
          <w:sz w:val="20"/>
          <w:szCs w:val="20"/>
        </w:rPr>
        <w:t>have the ability to</w:t>
      </w:r>
      <w:proofErr w:type="gramEnd"/>
      <w:r w:rsidRPr="0051469E">
        <w:rPr>
          <w:rFonts w:asciiTheme="majorHAnsi" w:hAnsiTheme="majorHAnsi" w:cstheme="majorHAnsi"/>
          <w:sz w:val="20"/>
          <w:szCs w:val="20"/>
        </w:rPr>
        <w:t xml:space="preserve"> tailor a payment arrangement to suit </w:t>
      </w:r>
      <w:r w:rsidR="00852862">
        <w:rPr>
          <w:rFonts w:asciiTheme="majorHAnsi" w:hAnsiTheme="majorHAnsi" w:cstheme="majorHAnsi"/>
          <w:sz w:val="20"/>
          <w:szCs w:val="20"/>
        </w:rPr>
        <w:t>your</w:t>
      </w:r>
      <w:r w:rsidRPr="0051469E">
        <w:rPr>
          <w:rFonts w:asciiTheme="majorHAnsi" w:hAnsiTheme="majorHAnsi" w:cstheme="majorHAnsi"/>
          <w:sz w:val="20"/>
          <w:szCs w:val="20"/>
        </w:rPr>
        <w:t xml:space="preserve"> needs. Payments can be made </w:t>
      </w:r>
      <w:r w:rsidR="00716765">
        <w:rPr>
          <w:rFonts w:asciiTheme="majorHAnsi" w:hAnsiTheme="majorHAnsi" w:cstheme="majorHAnsi"/>
          <w:sz w:val="20"/>
          <w:szCs w:val="20"/>
        </w:rPr>
        <w:t>(insert frequencies)</w:t>
      </w:r>
      <w:r w:rsidR="00852862">
        <w:rPr>
          <w:rFonts w:asciiTheme="majorHAnsi" w:hAnsiTheme="majorHAnsi" w:cstheme="majorHAnsi"/>
          <w:sz w:val="20"/>
          <w:szCs w:val="20"/>
        </w:rPr>
        <w:t xml:space="preserve">. You can also select the payment dates to suit your circumstance.  </w:t>
      </w:r>
    </w:p>
    <w:p w14:paraId="445920B4" w14:textId="3546DA09" w:rsidR="00533BE2" w:rsidRPr="0051469E" w:rsidRDefault="00533BE2" w:rsidP="00533BE2">
      <w:pPr>
        <w:pStyle w:val="BodyText"/>
        <w:numPr>
          <w:ilvl w:val="0"/>
          <w:numId w:val="1"/>
        </w:numPr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  <w:r w:rsidRPr="00852862">
        <w:rPr>
          <w:rFonts w:asciiTheme="majorHAnsi" w:hAnsiTheme="majorHAnsi" w:cstheme="majorHAnsi"/>
          <w:b/>
          <w:bCs/>
          <w:sz w:val="20"/>
          <w:szCs w:val="20"/>
        </w:rPr>
        <w:t>Secure payments</w:t>
      </w:r>
      <w:r w:rsidRPr="0051469E">
        <w:rPr>
          <w:rFonts w:asciiTheme="majorHAnsi" w:hAnsiTheme="majorHAnsi" w:cstheme="majorHAnsi"/>
          <w:sz w:val="20"/>
          <w:szCs w:val="20"/>
        </w:rPr>
        <w:t xml:space="preserve"> – </w:t>
      </w:r>
      <w:r w:rsidR="00852862">
        <w:rPr>
          <w:rFonts w:asciiTheme="majorHAnsi" w:hAnsiTheme="majorHAnsi" w:cstheme="majorHAnsi"/>
          <w:sz w:val="20"/>
          <w:szCs w:val="20"/>
        </w:rPr>
        <w:t>processed on a highly secure payment platform that never store card details (</w:t>
      </w:r>
      <w:proofErr w:type="spellStart"/>
      <w:r w:rsidR="00852862">
        <w:rPr>
          <w:rFonts w:asciiTheme="majorHAnsi" w:hAnsiTheme="majorHAnsi" w:cstheme="majorHAnsi"/>
          <w:sz w:val="20"/>
          <w:szCs w:val="20"/>
        </w:rPr>
        <w:t>tokenised</w:t>
      </w:r>
      <w:proofErr w:type="spellEnd"/>
      <w:r w:rsidR="00852862">
        <w:rPr>
          <w:rFonts w:asciiTheme="majorHAnsi" w:hAnsiTheme="majorHAnsi" w:cstheme="majorHAnsi"/>
          <w:sz w:val="20"/>
          <w:szCs w:val="20"/>
        </w:rPr>
        <w:t xml:space="preserve"> for processing). </w:t>
      </w:r>
    </w:p>
    <w:p w14:paraId="2A487D1F" w14:textId="3A6E31C7" w:rsidR="00533BE2" w:rsidRPr="0051469E" w:rsidRDefault="00533BE2" w:rsidP="00533BE2">
      <w:pPr>
        <w:pStyle w:val="BodyText"/>
        <w:numPr>
          <w:ilvl w:val="0"/>
          <w:numId w:val="1"/>
        </w:numPr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  <w:r w:rsidRPr="00852862">
        <w:rPr>
          <w:rFonts w:asciiTheme="majorHAnsi" w:hAnsiTheme="majorHAnsi" w:cstheme="majorHAnsi"/>
          <w:b/>
          <w:bCs/>
          <w:sz w:val="20"/>
          <w:szCs w:val="20"/>
        </w:rPr>
        <w:t xml:space="preserve">Save time and </w:t>
      </w:r>
      <w:r w:rsidR="00852862">
        <w:rPr>
          <w:rFonts w:asciiTheme="majorHAnsi" w:hAnsiTheme="majorHAnsi" w:cstheme="majorHAnsi"/>
          <w:b/>
          <w:bCs/>
          <w:sz w:val="20"/>
          <w:szCs w:val="20"/>
        </w:rPr>
        <w:t>manage budget</w:t>
      </w:r>
      <w:r w:rsidRPr="0051469E">
        <w:rPr>
          <w:rFonts w:asciiTheme="majorHAnsi" w:hAnsiTheme="majorHAnsi" w:cstheme="majorHAnsi"/>
          <w:sz w:val="20"/>
          <w:szCs w:val="20"/>
        </w:rPr>
        <w:t xml:space="preserve"> – </w:t>
      </w:r>
      <w:r w:rsidR="00852862">
        <w:rPr>
          <w:rFonts w:asciiTheme="majorHAnsi" w:hAnsiTheme="majorHAnsi" w:cstheme="majorHAnsi"/>
          <w:sz w:val="20"/>
          <w:szCs w:val="20"/>
        </w:rPr>
        <w:t>we allow you to set your</w:t>
      </w:r>
      <w:r w:rsidRPr="0051469E">
        <w:rPr>
          <w:rFonts w:asciiTheme="majorHAnsi" w:hAnsiTheme="majorHAnsi" w:cstheme="majorHAnsi"/>
          <w:sz w:val="20"/>
          <w:szCs w:val="20"/>
        </w:rPr>
        <w:t xml:space="preserve"> payment </w:t>
      </w:r>
      <w:proofErr w:type="gramStart"/>
      <w:r w:rsidRPr="0051469E">
        <w:rPr>
          <w:rFonts w:asciiTheme="majorHAnsi" w:hAnsiTheme="majorHAnsi" w:cstheme="majorHAnsi"/>
          <w:sz w:val="20"/>
          <w:szCs w:val="20"/>
        </w:rPr>
        <w:t>schedule</w:t>
      </w:r>
      <w:proofErr w:type="gramEnd"/>
      <w:r w:rsidRPr="0051469E">
        <w:rPr>
          <w:rFonts w:asciiTheme="majorHAnsi" w:hAnsiTheme="majorHAnsi" w:cstheme="majorHAnsi"/>
          <w:sz w:val="20"/>
          <w:szCs w:val="20"/>
        </w:rPr>
        <w:t xml:space="preserve"> so </w:t>
      </w:r>
      <w:r w:rsidR="00852862">
        <w:rPr>
          <w:rFonts w:asciiTheme="majorHAnsi" w:hAnsiTheme="majorHAnsi" w:cstheme="majorHAnsi"/>
          <w:sz w:val="20"/>
          <w:szCs w:val="20"/>
        </w:rPr>
        <w:t xml:space="preserve">fees are </w:t>
      </w:r>
      <w:r w:rsidRPr="0051469E">
        <w:rPr>
          <w:rFonts w:asciiTheme="majorHAnsi" w:hAnsiTheme="majorHAnsi" w:cstheme="majorHAnsi"/>
          <w:sz w:val="20"/>
          <w:szCs w:val="20"/>
        </w:rPr>
        <w:t xml:space="preserve">manageable and </w:t>
      </w:r>
      <w:r w:rsidR="00852862">
        <w:rPr>
          <w:rFonts w:asciiTheme="majorHAnsi" w:hAnsiTheme="majorHAnsi" w:cstheme="majorHAnsi"/>
          <w:sz w:val="20"/>
          <w:szCs w:val="20"/>
        </w:rPr>
        <w:t xml:space="preserve">suit your circumstances. And </w:t>
      </w:r>
      <w:proofErr w:type="gramStart"/>
      <w:r w:rsidR="00852862">
        <w:rPr>
          <w:rFonts w:asciiTheme="majorHAnsi" w:hAnsiTheme="majorHAnsi" w:cstheme="majorHAnsi"/>
          <w:sz w:val="20"/>
          <w:szCs w:val="20"/>
        </w:rPr>
        <w:t>the direct</w:t>
      </w:r>
      <w:proofErr w:type="gramEnd"/>
      <w:r w:rsidR="00852862">
        <w:rPr>
          <w:rFonts w:asciiTheme="majorHAnsi" w:hAnsiTheme="majorHAnsi" w:cstheme="majorHAnsi"/>
          <w:sz w:val="20"/>
          <w:szCs w:val="20"/>
        </w:rPr>
        <w:t xml:space="preserve"> debit functionality means you don’t have to go in and make a payment. </w:t>
      </w:r>
    </w:p>
    <w:p w14:paraId="24692B8F" w14:textId="77777777" w:rsidR="00852862" w:rsidRDefault="00533BE2" w:rsidP="00B95D11">
      <w:pPr>
        <w:pStyle w:val="BodyText"/>
        <w:numPr>
          <w:ilvl w:val="0"/>
          <w:numId w:val="1"/>
        </w:numPr>
        <w:spacing w:line="276" w:lineRule="auto"/>
        <w:ind w:right="171"/>
        <w:jc w:val="both"/>
        <w:rPr>
          <w:rFonts w:asciiTheme="majorHAnsi" w:hAnsiTheme="majorHAnsi" w:cstheme="majorHAnsi"/>
          <w:sz w:val="20"/>
          <w:szCs w:val="20"/>
        </w:rPr>
      </w:pPr>
      <w:r w:rsidRPr="00852862">
        <w:rPr>
          <w:rFonts w:asciiTheme="majorHAnsi" w:hAnsiTheme="majorHAnsi" w:cstheme="majorHAnsi"/>
          <w:b/>
          <w:bCs/>
          <w:sz w:val="20"/>
          <w:szCs w:val="20"/>
        </w:rPr>
        <w:t>Improved communication</w:t>
      </w:r>
      <w:r w:rsidRPr="0051469E">
        <w:rPr>
          <w:rFonts w:asciiTheme="majorHAnsi" w:hAnsiTheme="majorHAnsi" w:cstheme="majorHAnsi"/>
          <w:sz w:val="20"/>
          <w:szCs w:val="20"/>
        </w:rPr>
        <w:t xml:space="preserve"> – automated email advice </w:t>
      </w:r>
      <w:r w:rsidR="00852862">
        <w:rPr>
          <w:rFonts w:asciiTheme="majorHAnsi" w:hAnsiTheme="majorHAnsi" w:cstheme="majorHAnsi"/>
          <w:sz w:val="20"/>
          <w:szCs w:val="20"/>
        </w:rPr>
        <w:t>keeps you aware</w:t>
      </w:r>
      <w:r w:rsidRPr="0051469E">
        <w:rPr>
          <w:rFonts w:asciiTheme="majorHAnsi" w:hAnsiTheme="majorHAnsi" w:cstheme="majorHAnsi"/>
          <w:sz w:val="20"/>
          <w:szCs w:val="20"/>
        </w:rPr>
        <w:t xml:space="preserve"> of upcoming payment dates and amounts</w:t>
      </w:r>
      <w:r w:rsidR="00852862">
        <w:rPr>
          <w:rFonts w:asciiTheme="majorHAnsi" w:hAnsiTheme="majorHAnsi" w:cstheme="majorHAnsi"/>
          <w:sz w:val="20"/>
          <w:szCs w:val="20"/>
        </w:rPr>
        <w:t xml:space="preserve">. </w:t>
      </w:r>
      <w:bookmarkStart w:id="2" w:name="_Hlk517956796"/>
      <w:bookmarkEnd w:id="0"/>
    </w:p>
    <w:p w14:paraId="3DFCEF33" w14:textId="3CED8D08" w:rsidR="00A560CF" w:rsidRPr="00852862" w:rsidRDefault="00A560CF" w:rsidP="00E41858">
      <w:pPr>
        <w:pStyle w:val="BodyText"/>
        <w:spacing w:line="276" w:lineRule="auto"/>
        <w:ind w:left="720" w:right="171"/>
        <w:jc w:val="both"/>
        <w:rPr>
          <w:rFonts w:asciiTheme="majorHAnsi" w:hAnsiTheme="majorHAnsi" w:cstheme="majorHAnsi"/>
          <w:sz w:val="20"/>
          <w:szCs w:val="20"/>
        </w:rPr>
      </w:pPr>
    </w:p>
    <w:p w14:paraId="4AFA6BEC" w14:textId="13D71994" w:rsidR="00B95D11" w:rsidRPr="00B95D11" w:rsidRDefault="00533BE2" w:rsidP="00B95D1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1469E">
        <w:rPr>
          <w:rFonts w:asciiTheme="majorHAnsi" w:hAnsiTheme="majorHAnsi" w:cstheme="majorHAnsi"/>
          <w:b/>
          <w:sz w:val="20"/>
          <w:szCs w:val="20"/>
        </w:rPr>
        <w:t>S</w:t>
      </w:r>
      <w:r>
        <w:rPr>
          <w:rFonts w:asciiTheme="majorHAnsi" w:hAnsiTheme="majorHAnsi" w:cstheme="majorHAnsi"/>
          <w:b/>
          <w:sz w:val="20"/>
          <w:szCs w:val="20"/>
        </w:rPr>
        <w:t>et Up Process</w:t>
      </w:r>
      <w:bookmarkEnd w:id="2"/>
      <w:r w:rsidRPr="0051469E">
        <w:rPr>
          <w:rFonts w:asciiTheme="majorHAnsi" w:hAnsiTheme="majorHAnsi" w:cstheme="majorHAnsi"/>
          <w:b/>
          <w:sz w:val="20"/>
          <w:szCs w:val="20"/>
        </w:rPr>
        <w:t>:</w:t>
      </w:r>
    </w:p>
    <w:p w14:paraId="07D7C7F6" w14:textId="47D31D50" w:rsidR="00A46ABF" w:rsidRPr="0051469E" w:rsidRDefault="00533BE2" w:rsidP="00533BE2">
      <w:p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51469E">
        <w:rPr>
          <w:rFonts w:asciiTheme="majorHAnsi" w:hAnsiTheme="majorHAnsi" w:cstheme="majorHAnsi"/>
          <w:sz w:val="20"/>
          <w:szCs w:val="20"/>
        </w:rPr>
        <w:t xml:space="preserve">To </w:t>
      </w:r>
      <w:r w:rsidR="00852862">
        <w:rPr>
          <w:rFonts w:asciiTheme="majorHAnsi" w:hAnsiTheme="majorHAnsi" w:cstheme="majorHAnsi"/>
          <w:sz w:val="20"/>
          <w:szCs w:val="20"/>
        </w:rPr>
        <w:t xml:space="preserve">set up your </w:t>
      </w:r>
      <w:r w:rsidRPr="0051469E">
        <w:rPr>
          <w:rFonts w:asciiTheme="majorHAnsi" w:hAnsiTheme="majorHAnsi" w:cstheme="majorHAnsi"/>
          <w:sz w:val="20"/>
          <w:szCs w:val="20"/>
        </w:rPr>
        <w:t>Payment Schedule</w:t>
      </w:r>
      <w:r w:rsidR="00852862">
        <w:rPr>
          <w:rFonts w:asciiTheme="majorHAnsi" w:hAnsiTheme="majorHAnsi" w:cstheme="majorHAnsi"/>
          <w:sz w:val="20"/>
          <w:szCs w:val="20"/>
        </w:rPr>
        <w:t>,</w:t>
      </w:r>
      <w:r w:rsidRPr="0051469E">
        <w:rPr>
          <w:rFonts w:asciiTheme="majorHAnsi" w:hAnsiTheme="majorHAnsi" w:cstheme="majorHAnsi"/>
          <w:sz w:val="20"/>
          <w:szCs w:val="20"/>
        </w:rPr>
        <w:t xml:space="preserve"> please visit the </w:t>
      </w:r>
      <w:r>
        <w:rPr>
          <w:rFonts w:asciiTheme="majorHAnsi" w:hAnsiTheme="majorHAnsi" w:cstheme="majorHAnsi"/>
          <w:sz w:val="20"/>
          <w:szCs w:val="20"/>
        </w:rPr>
        <w:t xml:space="preserve">Parent Lounge </w:t>
      </w:r>
      <w:r w:rsidR="00E41858">
        <w:rPr>
          <w:rFonts w:asciiTheme="majorHAnsi" w:hAnsiTheme="majorHAnsi" w:cstheme="majorHAnsi"/>
          <w:sz w:val="20"/>
          <w:szCs w:val="20"/>
        </w:rPr>
        <w:t>[insert link]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1469E">
        <w:rPr>
          <w:rFonts w:asciiTheme="majorHAnsi" w:hAnsiTheme="majorHAnsi" w:cstheme="majorHAnsi"/>
          <w:sz w:val="20"/>
          <w:szCs w:val="20"/>
        </w:rPr>
        <w:t xml:space="preserve">and select “Accounts &amp; Payments”. </w:t>
      </w:r>
      <w:r w:rsidR="00747788">
        <w:rPr>
          <w:rFonts w:asciiTheme="majorHAnsi" w:hAnsiTheme="majorHAnsi" w:cstheme="majorHAnsi"/>
          <w:sz w:val="20"/>
          <w:szCs w:val="20"/>
        </w:rPr>
        <w:t>Then you will need to add a payment method</w:t>
      </w:r>
      <w:r w:rsidR="00A46ABF">
        <w:rPr>
          <w:rFonts w:asciiTheme="majorHAnsi" w:hAnsiTheme="majorHAnsi" w:cstheme="majorHAnsi"/>
          <w:sz w:val="20"/>
          <w:szCs w:val="20"/>
        </w:rPr>
        <w:t xml:space="preserve"> by clicking on the + New Payment Method</w:t>
      </w:r>
      <w:r w:rsidR="00E41858">
        <w:rPr>
          <w:rFonts w:asciiTheme="majorHAnsi" w:hAnsiTheme="majorHAnsi" w:cstheme="majorHAnsi"/>
          <w:sz w:val="20"/>
          <w:szCs w:val="20"/>
        </w:rPr>
        <w:t xml:space="preserve"> button</w:t>
      </w:r>
      <w:r w:rsidR="00A46ABF">
        <w:rPr>
          <w:rFonts w:asciiTheme="majorHAnsi" w:hAnsiTheme="majorHAnsi" w:cstheme="majorHAnsi"/>
          <w:sz w:val="20"/>
          <w:szCs w:val="20"/>
        </w:rPr>
        <w:t>.  After you have added a payment method</w:t>
      </w:r>
      <w:r w:rsidR="00F4516A">
        <w:rPr>
          <w:rFonts w:asciiTheme="majorHAnsi" w:hAnsiTheme="majorHAnsi" w:cstheme="majorHAnsi"/>
          <w:sz w:val="20"/>
          <w:szCs w:val="20"/>
        </w:rPr>
        <w:t xml:space="preserve"> click on + Add a Payment Schedule button and select the schedule </w:t>
      </w:r>
      <w:r w:rsidR="0019151E">
        <w:rPr>
          <w:rFonts w:asciiTheme="majorHAnsi" w:hAnsiTheme="majorHAnsi" w:cstheme="majorHAnsi"/>
          <w:sz w:val="20"/>
          <w:szCs w:val="20"/>
        </w:rPr>
        <w:t xml:space="preserve">(from frequencies) </w:t>
      </w:r>
    </w:p>
    <w:p w14:paraId="1B03DED4" w14:textId="7C693AED" w:rsidR="00B95D11" w:rsidRDefault="00B95D11" w:rsidP="00533BE2">
      <w:pPr>
        <w:spacing w:after="80"/>
        <w:jc w:val="both"/>
        <w:rPr>
          <w:rFonts w:asciiTheme="majorHAnsi" w:hAnsiTheme="majorHAnsi" w:cstheme="majorHAnsi"/>
          <w:sz w:val="20"/>
          <w:szCs w:val="20"/>
        </w:rPr>
      </w:pPr>
    </w:p>
    <w:p w14:paraId="4AEA5585" w14:textId="7F8B5D6A" w:rsidR="00533BE2" w:rsidRPr="0051469E" w:rsidRDefault="00533BE2" w:rsidP="00533BE2">
      <w:p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51469E">
        <w:rPr>
          <w:rFonts w:asciiTheme="majorHAnsi" w:hAnsiTheme="majorHAnsi" w:cstheme="majorHAnsi"/>
          <w:sz w:val="20"/>
          <w:szCs w:val="20"/>
        </w:rPr>
        <w:t xml:space="preserve">The process is relatively easy to follow however should you have any queries or require assistance creating your payment schedule, please don’t hesitate to contact </w:t>
      </w:r>
      <w:r>
        <w:rPr>
          <w:rFonts w:asciiTheme="majorHAnsi" w:hAnsiTheme="majorHAnsi" w:cstheme="majorHAnsi"/>
          <w:sz w:val="20"/>
          <w:szCs w:val="20"/>
        </w:rPr>
        <w:t>XXXX</w:t>
      </w:r>
      <w:r w:rsidRPr="0051469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(XXXX</w:t>
      </w:r>
      <w:r w:rsidRPr="0051469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XXXX)</w:t>
      </w:r>
      <w:r w:rsidRPr="0051469E">
        <w:rPr>
          <w:rFonts w:asciiTheme="majorHAnsi" w:hAnsiTheme="majorHAnsi" w:cstheme="majorHAnsi"/>
          <w:sz w:val="20"/>
          <w:szCs w:val="20"/>
        </w:rPr>
        <w:t xml:space="preserve"> or </w:t>
      </w:r>
      <w:r>
        <w:rPr>
          <w:rFonts w:asciiTheme="majorHAnsi" w:hAnsiTheme="majorHAnsi" w:cstheme="majorHAnsi"/>
          <w:sz w:val="20"/>
          <w:szCs w:val="20"/>
        </w:rPr>
        <w:t>XXXX</w:t>
      </w:r>
      <w:r w:rsidRPr="0051469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(XXXX XXXX)</w:t>
      </w:r>
      <w:r w:rsidRPr="0051469E">
        <w:rPr>
          <w:rFonts w:asciiTheme="majorHAnsi" w:hAnsiTheme="majorHAnsi" w:cstheme="majorHAnsi"/>
          <w:sz w:val="20"/>
          <w:szCs w:val="20"/>
        </w:rPr>
        <w:t xml:space="preserve"> in our Finance Department for assistance.</w:t>
      </w:r>
    </w:p>
    <w:p w14:paraId="575781CB" w14:textId="6D63E7A5" w:rsidR="00B95D11" w:rsidRDefault="00B95D11" w:rsidP="00533BE2">
      <w:p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517705652"/>
    </w:p>
    <w:p w14:paraId="1BBF5D1D" w14:textId="05331E66" w:rsidR="00533BE2" w:rsidRPr="0051469E" w:rsidRDefault="00533BE2" w:rsidP="00533BE2">
      <w:p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51469E">
        <w:rPr>
          <w:rFonts w:asciiTheme="majorHAnsi" w:hAnsiTheme="majorHAnsi" w:cstheme="majorHAnsi"/>
          <w:sz w:val="20"/>
          <w:szCs w:val="20"/>
        </w:rPr>
        <w:t>Yours sincerely,</w:t>
      </w:r>
    </w:p>
    <w:bookmarkEnd w:id="3"/>
    <w:p w14:paraId="1763EC3E" w14:textId="7044582F" w:rsidR="00533BE2" w:rsidRPr="0051469E" w:rsidRDefault="00533BE2" w:rsidP="00533BE2">
      <w:pPr>
        <w:spacing w:after="8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Name</w:t>
      </w:r>
    </w:p>
    <w:p w14:paraId="12636E0A" w14:textId="5A6A98AA" w:rsidR="00D41CDE" w:rsidRPr="009F7334" w:rsidRDefault="00533BE2" w:rsidP="009F7334">
      <w:pPr>
        <w:spacing w:after="8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Position</w:t>
      </w:r>
    </w:p>
    <w:sectPr w:rsidR="00D41CDE" w:rsidRPr="009F7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B2972"/>
    <w:multiLevelType w:val="hybridMultilevel"/>
    <w:tmpl w:val="47E2F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5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83"/>
    <w:rsid w:val="0019151E"/>
    <w:rsid w:val="00193503"/>
    <w:rsid w:val="00333255"/>
    <w:rsid w:val="00394F35"/>
    <w:rsid w:val="00440F83"/>
    <w:rsid w:val="00533BE2"/>
    <w:rsid w:val="005F4DF4"/>
    <w:rsid w:val="006B319E"/>
    <w:rsid w:val="00716765"/>
    <w:rsid w:val="00747788"/>
    <w:rsid w:val="007F760E"/>
    <w:rsid w:val="00852862"/>
    <w:rsid w:val="009F7334"/>
    <w:rsid w:val="00A30BB8"/>
    <w:rsid w:val="00A46ABF"/>
    <w:rsid w:val="00A560CF"/>
    <w:rsid w:val="00B95D11"/>
    <w:rsid w:val="00C26FCC"/>
    <w:rsid w:val="00D41CDE"/>
    <w:rsid w:val="00D713FA"/>
    <w:rsid w:val="00E07211"/>
    <w:rsid w:val="00E41858"/>
    <w:rsid w:val="00EE3207"/>
    <w:rsid w:val="00F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6C76"/>
  <w15:chartTrackingRefBased/>
  <w15:docId w15:val="{5C6ED477-DF78-426E-B7E7-215D4B3A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3B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3BE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Frawley</dc:creator>
  <cp:keywords/>
  <dc:description/>
  <cp:lastModifiedBy>Jane Grant</cp:lastModifiedBy>
  <cp:revision>2</cp:revision>
  <dcterms:created xsi:type="dcterms:W3CDTF">2024-10-24T00:08:00Z</dcterms:created>
  <dcterms:modified xsi:type="dcterms:W3CDTF">2024-10-24T00:08:00Z</dcterms:modified>
</cp:coreProperties>
</file>